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4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roked="f" style="width:451.27559055118pt; height:284.4998288257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/>
    <w:p/>
    <w:p>
      <w:pPr/>
      <w:r>
        <w:rPr>
          <w:rStyle w:val="BeissbarthBold_Font"/>
        </w:rPr>
        <w:t xml:space="preserve">Q.MAPP SOFTWARE</w:t>
      </w:r>
    </w:p>
    <w:p>
      <w:pPr>
        <w:pStyle w:val="BeissbarthTitle"/>
      </w:pPr>
      <w:r>
        <w:rPr>
          <w:rStyle w:val="BeissbarthTitle_Font"/>
        </w:rPr>
        <w:t xml:space="preserve">Q.mApp | License Key 365</w:t>
      </w:r>
    </w:p>
    <w:p>
      <w:pPr/>
      <w:r>
        <w:rPr/>
        <w:t xml:space="preserve">Lizenz für Q.mApp Software zur schnelleren Positionierung über Q.Lign, automatische ADAS-Sollwerte und lückenloser Dokumentation.</w:t>
      </w:r>
    </w:p>
    <w:p>
      <w:pPr/>
      <w:r>
        <w:rPr/>
        <w:t xml:space="preserve">Artikelnummer 8 900 388 001</w:t>
      </w:r>
    </w:p>
    <w:p>
      <w:pPr>
        <w:sectPr>
          <w:footerReference w:type="default" r:id="rId8"/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9025" w:type="dxa"/>
      </w:tblGrid>
      <w:tblPr>
        <w:tblW w:w="0" w:type="auto"/>
        <w:tblLayout w:type="autofit"/>
        <w:bidiVisual w:val="0"/>
        <w:tblCellMar>
          <w:top w:w="100" w:type="dxa"/>
          <w:left w:w="100" w:type="dxa"/>
          <w:right w:w="100" w:type="dxa"/>
          <w:bottom w:w="100" w:type="dxa"/>
        </w:tblCellMar>
      </w:tblPr>
      <w:tr>
        <w:trPr/>
        <w:tc>
          <w:tcPr>
            <w:tcW w:w="9025" w:type="dxa"/>
            <w:shd w:val="clear" w:fill="E6E6E6"/>
          </w:tcPr>
          <w:p>
            <w:pPr>
              <w:pStyle w:val="BeissbarthSection"/>
            </w:pPr>
            <w:r>
              <w:rPr>
                <w:rStyle w:val="BeissbarthSection_Font"/>
              </w:rPr>
              <w:t xml:space="preserve">Beschreibung</w:t>
            </w:r>
          </w:p>
        </w:tc>
      </w:tr>
    </w:tbl>
    <w:p/>
    <w:p>
      <w:pPr>
        <w:pStyle w:val="BeissbarthHeadline"/>
      </w:pPr>
      <w:r>
        <w:rPr>
          <w:rStyle w:val="BeissbarthHeadline_Font"/>
        </w:rPr>
        <w:t xml:space="preserve">Q.mApp: Sichere und schnelle Sensorkalibrierung</w:t>
      </w:r>
    </w:p>
    <w:p>
      <w:pPr>
        <w:pStyle w:val="BeissbarthNormal"/>
      </w:pPr>
      <w:r>
        <w:rPr>
          <w:rStyle w:val="BeissbarthNormal_Font"/>
        </w:rPr>
        <w:t xml:space="preserve">Die ADAS-Kalibrierung kann zeitaufwändig und komplex sein, vor allem, wenn Abläufe, Equipment und Positionen zwischen verschiedenen OEMs stark variieren. Gleichzeitig erfordert eine sichere und erfolgreiche ADAS-Kalibrierung ein präzises Arbeiten. Aber wer kann da schon den Überblick behalten?</w:t>
      </w:r>
    </w:p>
    <w:p>
      <w:pPr>
        <w:pStyle w:val="BeissbarthHeadline"/>
      </w:pPr>
      <w:r>
        <w:rPr>
          <w:rStyle w:val="BeissbarthHeadline_Font"/>
        </w:rPr>
        <w:t xml:space="preserve">ADAS-Kalibrierung leicht gemacht</w:t>
      </w:r>
    </w:p>
    <w:p>
      <w:pPr>
        <w:pStyle w:val="BeissbarthNormal"/>
      </w:pPr>
      <w:r>
        <w:rPr>
          <w:rStyle w:val="BeissbarthNormal_Font"/>
        </w:rPr>
        <w:t xml:space="preserve">Q.mApp führt den Benutzer durch die Aufbau- und Positionierungssequenz für jeden OEM, unabhängig von der Art der Kalibrierung (statisch oder dynamisch). Durch die Auswahl eines Fahrzeugs und Modells bekommen Sie sofort: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Erforderliches Equipment für die ADAS-Kalibrierung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Schritt-für-Schritt-Anweisungen zur korrekten Positionierung der ADAS-Vorrichtung und der Kalibriertafeln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Höhe, Abstand und Mittenversatz zur Positionierung der Kalibriertafeln</w:t>
      </w:r>
    </w:p>
    <w:p/>
    <w:p>
      <w:pPr>
        <w:pStyle w:val="BeissbarthHeadline"/>
      </w:pPr>
      <w:r>
        <w:rPr>
          <w:rStyle w:val="BeissbarthHeadline_Font"/>
        </w:rPr>
        <w:t xml:space="preserve">Ein Ökosystem: Q.mApp integriert Achsvermessung und ADAS-Kalibrierung vollständig</w:t>
      </w:r>
    </w:p>
    <w:p>
      <w:pPr>
        <w:pStyle w:val="BeissbarthNormal"/>
      </w:pPr>
      <w:r>
        <w:rPr>
          <w:rStyle w:val="BeissbarthNormal_Font"/>
        </w:rPr>
        <w:t xml:space="preserve">Durch die Integration von Achsvermessung und ADAS-Kalibrierung stellt Q.mApp sicher, dass die Systeme so funktionieren, wie es von den OEMs vorgegeben ist. Und in Kombination mit Q.Lign wird die ADAS-Kalibrierung so einfach wie nie zuvor: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Automatische Kompensation von Höhenversatz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Echtzeit-Positionierung der ADAS-Vorrichtung nach OEM-Spezifikationen (Höhe, Abstand, Versatz, Gierwinkel)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Kompensation von Felgenschlag- und Aufspannfehlern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Sicherstellung des Geradeauslaufs während der Kalibrierung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Hinterachsmesswerte und ADAS-Positionen in einem Ausdruck</w:t>
      </w:r>
    </w:p>
    <w:p/>
    <w:p>
      <w:pPr>
        <w:pStyle w:val="BeissbarthHeadline"/>
      </w:pPr>
      <w:r>
        <w:rPr>
          <w:rStyle w:val="BeissbarthHeadline_Font"/>
        </w:rPr>
        <w:t xml:space="preserve">Einfache Installation der Q.mApp</w:t>
      </w:r>
    </w:p>
    <w:p>
      <w:pPr>
        <w:pStyle w:val="BeissbarthNormal"/>
      </w:pPr>
      <w:r>
        <w:rPr>
          <w:rStyle w:val="BeissbarthNormal_Font"/>
        </w:rPr>
        <w:t xml:space="preserve">Q.mApp kann auf jedem Android-basierten Tablet oder direkt auf dem mit Ihrem Q.Lign-System gelieferten Tablet installiert werden! Um das volle Potential von Q.mApp zu nutzen, ist eine Registrierung &amp; Aktivierung erforderlich: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Laden Sie die .apk-Datei von Q.mApp herunter: Download Link Q.mApp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Installieren Sie sie auf dem Android Tablet Ihrer Wahl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Bestellen Sie eine KeyCard bei Ihrem Händler (wird mit allen Q.DAS Systemen ausgeliefert)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Geben Sie Ihren Lizenzschlüssel auf base-licensecenter.com ein.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Schalten Sie alle Funktionen von Q.mApp mit dem vom Lizenzcenter erhaltenenAktivierungsschlüssel frei.</w:t>
      </w:r>
    </w:p>
    <w:p/>
    <w:p>
      <w:pPr>
        <w:pStyle w:val="BeissbarthNormal"/>
      </w:pPr>
      <w:r>
        <w:rPr>
          <w:rStyle w:val="BeissbarthNormal_Font"/>
        </w:rPr>
        <w:t xml:space="preserve">Finden Sie eine ausführliche Installationsanleitung hier</w:t>
      </w:r>
    </w:p>
    <w:p>
      <w:pPr>
        <w:pStyle w:val="BeissbarthNormal"/>
      </w:pPr>
      <w:r>
        <w:rPr>
          <w:rStyle w:val="BeissbarthBold_Font"/>
        </w:rPr>
        <w:t xml:space="preserve">: Anleitung Q.mApp Installation</w:t>
      </w:r>
    </w:p>
    <w:p>
      <w:pPr>
        <w:pStyle w:val="BeissbarthHeadline"/>
      </w:pPr>
      <w:r>
        <w:rPr>
          <w:rStyle w:val="BeissbarthHeadline_Font"/>
        </w:rPr>
        <w:t xml:space="preserve">Lieferumfang:</w:t>
      </w:r>
    </w:p>
    <w:p>
      <w:pPr>
        <w:ind w:left="360" w:right="0" w:firstLine="300" w:hanging="300"/>
        <w:spacing w:after="20"/>
        <w:numPr>
          <w:ilvl w:val="0"/>
          <w:numId w:val="13"/>
        </w:numPr>
      </w:pPr>
      <w:r>
        <w:rPr/>
        <w:t xml:space="preserve">Key Card mit Freischaltcode für 365 Tage</w:t>
      </w:r>
    </w:p>
    <w:p/>
    <w:p/>
    <w:sectPr>
      <w:footerReference w:type="default" r:id="rId9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end"/>
    </w:pPr>
    <w:r>
      <w:pict>
        <v:shape type="#_x0000_t75" stroked="f" style="width:180pt; height:39.6pt; margin-left:0pt; margin-top:0pt; mso-position-horizontal:left; mso-position-vertical:top; mso-position-horizontal-relative:char; mso-position-vertical-relative:line;">
          <w10:wrap type="inline"/>
          <v:imagedata r:id="rId1" o:title="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/>
  <w:tbl>
    <w:tblGrid>
      <w:gridCol w:w="8905" w:type="dxa"/>
      <w:gridCol w:w="120" w:type="dxa"/>
    </w:tblGrid>
    <w:tr>
      <w:trPr/>
      <w:tc>
        <w:tcPr>
          <w:tcW w:w="8905" w:type="dxa"/>
        </w:tcPr>
        <w:p>
          <w:pPr>
            <w:pStyle w:val="BeissbarthFooter"/>
          </w:pPr>
          <w:r>
            <w:rPr>
              <w:rStyle w:val="BeissbarthFooter_Font"/>
            </w:rPr>
            <w:t xml:space="preserve">Unverbindliche Preisempfehlung | Alle Preise sind Netto-Preise ohne MwSt., Fracht, Montage, Einweisung | Änderungen vorbehalten</w:t>
          </w:r>
        </w:p>
      </w:tc>
      <w:tc>
        <w:tcPr>
          <w:tcW w:w="120" w:type="dxa"/>
        </w:tcPr>
        <w:p>
          <w:pPr>
            <w:jc w:val="end"/>
          </w:pPr>
          <w:r>
            <w:pict>
              <v:shape type="#_x0000_t75" stroked="f" style="width:120pt; height:26.4pt; margin-left:0pt; margin-top:0pt; mso-position-horizontal:left; mso-position-vertical:top; mso-position-horizontal-relative:char; mso-position-vertical-relative:line;">
                <w10:wrap type="inline"/>
                <v:imagedata r:id="rId1" o:title=""/>
              </v:shape>
            </w:pict>
          </w:r>
        </w:p>
      </w:tc>
    </w:tr>
  </w:tbl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nsid w:val="DE462B0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3">
    <w:abstractNumId w:val="13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de-DE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18"/>
        <w:szCs w:val="18"/>
        <w:lang w:val="de-DE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BeissbarthBold_Font"/>
    <w:rPr>
      <w:rFonts w:ascii="Arial" w:hAnsi="Arial" w:eastAsia="Arial" w:cs="Arial"/>
      <w:color w:val="000000"/>
      <w:sz w:val="18"/>
      <w:szCs w:val="18"/>
      <w:b w:val="1"/>
      <w:bCs w:val="1"/>
    </w:rPr>
  </w:style>
  <w:style w:type="character">
    <w:name w:val="BeissbarthFooter_Font"/>
    <w:rPr>
      <w:rFonts w:ascii="Arial" w:hAnsi="Arial" w:eastAsia="Arial" w:cs="Arial"/>
      <w:color w:val="000000"/>
      <w:sz w:val="12"/>
      <w:szCs w:val="12"/>
    </w:rPr>
  </w:style>
  <w:style w:type="character">
    <w:name w:val="BeissbarthHeadline_Font"/>
    <w:rPr>
      <w:rFonts w:ascii="Arial" w:hAnsi="Arial" w:eastAsia="Arial" w:cs="Arial"/>
      <w:color w:val="000000"/>
      <w:sz w:val="18"/>
      <w:szCs w:val="18"/>
      <w:b w:val="1"/>
      <w:bCs w:val="1"/>
    </w:rPr>
  </w:style>
  <w:style w:type="character">
    <w:name w:val="BeissbarthItalic_Font"/>
    <w:rPr>
      <w:rFonts w:ascii="Arial" w:hAnsi="Arial" w:eastAsia="Arial" w:cs="Arial"/>
      <w:color w:val="000000"/>
      <w:sz w:val="18"/>
      <w:szCs w:val="18"/>
      <w:i w:val="1"/>
      <w:iCs w:val="1"/>
    </w:rPr>
  </w:style>
  <w:style w:type="character">
    <w:name w:val="BeissbarthNormal_Font"/>
    <w:rPr>
      <w:rFonts w:ascii="Arial" w:hAnsi="Arial" w:eastAsia="Arial" w:cs="Arial"/>
      <w:color w:val="000000"/>
      <w:sz w:val="18"/>
      <w:szCs w:val="18"/>
    </w:rPr>
  </w:style>
  <w:style w:type="character">
    <w:name w:val="BeissbarthTitle_Font"/>
    <w:rPr>
      <w:rFonts w:ascii="Arial" w:hAnsi="Arial" w:eastAsia="Arial" w:cs="Arial"/>
      <w:color w:val="000000"/>
      <w:sz w:val="40"/>
      <w:szCs w:val="40"/>
      <w:b w:val="1"/>
      <w:bCs w:val="1"/>
    </w:rPr>
  </w:style>
  <w:style w:type="character">
    <w:name w:val="BeissbarthSection_Font"/>
    <w:rPr>
      <w:rFonts w:ascii="Arial" w:hAnsi="Arial" w:eastAsia="Arial" w:cs="Arial"/>
      <w:color w:val="000000"/>
      <w:sz w:val="22"/>
      <w:szCs w:val="22"/>
      <w:b w:val="1"/>
      <w:bCs w:val="1"/>
    </w:rPr>
  </w:style>
  <w:style w:type="paragraph" w:customStyle="1" w:styleId="BeissbarthFooter">
    <w:name w:val="BeissbarthFooter"/>
    <w:basedOn w:val="Normal"/>
    <w:pPr>
      <w:spacing w:after="0"/>
    </w:pPr>
  </w:style>
  <w:style w:type="paragraph" w:customStyle="1" w:styleId="BeissbarthList">
    <w:name w:val="BeissbarthList"/>
    <w:basedOn w:val="Normal"/>
    <w:pPr>
      <w:ind w:left="360" w:right="0" w:firstLine="300" w:hanging="300"/>
    </w:pPr>
  </w:style>
  <w:style w:type="paragraph" w:customStyle="1" w:styleId="BeissbarthSection">
    <w:name w:val="BeissbarthSection"/>
    <w:basedOn w:val="Normal"/>
    <w:pPr>
      <w:spacing w:before="12" w:after="12"/>
    </w:pPr>
  </w:style>
  <w:style w:type="paragraph" w:customStyle="1" w:styleId="BeissbarthTableContent">
    <w:name w:val="BeissbarthTableContent"/>
    <w:basedOn w:val="Normal"/>
    <w:pPr>
      <w:spacing w:before="90" w:after="90"/>
    </w:pPr>
  </w:style>
  <w:style w:type="paragraph" w:customStyle="1" w:styleId="BeissbarthTitle">
    <w:name w:val="BeissbarthTitle"/>
    <w:basedOn w:val="Normal"/>
    <w:pPr>
      <w:spacing w:after="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4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/Relationships>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footer4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2025-08-18T07:30:44+02:00</dcterms:created>
  <dcterms:modified xsi:type="dcterms:W3CDTF">2025-08-18T07:30:44+02:00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